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2B9B" w14:textId="77777777"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03967" wp14:editId="1D36ECA7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14:paraId="546BB7CB" w14:textId="61063EB0" w:rsidR="00CB2E14" w:rsidRDefault="00DE05F4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Session 7</w:t>
      </w:r>
      <w:r w:rsidR="002048E5">
        <w:rPr>
          <w:b/>
          <w:color w:val="154578"/>
          <w:sz w:val="28"/>
          <w:szCs w:val="28"/>
        </w:rPr>
        <w:t xml:space="preserve">: </w:t>
      </w:r>
      <w:r>
        <w:rPr>
          <w:b/>
          <w:color w:val="154578"/>
          <w:sz w:val="28"/>
          <w:szCs w:val="28"/>
        </w:rPr>
        <w:t>Documenting the COS Rating</w:t>
      </w:r>
    </w:p>
    <w:p w14:paraId="76789F3D" w14:textId="1CFB3C35" w:rsidR="009A7B14" w:rsidRDefault="00EB3B5D" w:rsidP="00EC224B">
      <w:pPr>
        <w:rPr>
          <w:b/>
          <w:i/>
          <w:color w:val="154578"/>
          <w:sz w:val="28"/>
          <w:szCs w:val="28"/>
        </w:rPr>
      </w:pPr>
      <w:r>
        <w:rPr>
          <w:b/>
          <w:i/>
          <w:color w:val="154578"/>
          <w:sz w:val="28"/>
          <w:szCs w:val="28"/>
        </w:rPr>
        <w:t>Example of Strong COS Documentation</w:t>
      </w:r>
    </w:p>
    <w:p w14:paraId="219ACADC" w14:textId="77777777" w:rsidR="00E96B94" w:rsidRDefault="00411A73" w:rsidP="00D3390D">
      <w:pPr>
        <w:spacing w:line="276" w:lineRule="auto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3C233E" wp14:editId="3C0E4C2C">
                <wp:simplePos x="0" y="0"/>
                <wp:positionH relativeFrom="column">
                  <wp:posOffset>30480</wp:posOffset>
                </wp:positionH>
                <wp:positionV relativeFrom="paragraph">
                  <wp:posOffset>209550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4BF9C"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6.5pt" to="50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ERbNv/eAAAACA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46E1E82D" w14:textId="1DA57020" w:rsidR="00960B56" w:rsidRDefault="005D2654" w:rsidP="00C42B6A">
      <w:pPr>
        <w:spacing w:line="276" w:lineRule="auto"/>
        <w:rPr>
          <w:b/>
        </w:rPr>
      </w:pPr>
      <w:r>
        <w:rPr>
          <w:b/>
        </w:rPr>
        <w:t>Alex, Outcome 2 (</w:t>
      </w:r>
      <w:r w:rsidR="00CF4AB2" w:rsidRPr="00960B56">
        <w:rPr>
          <w:b/>
        </w:rPr>
        <w:t>23 months</w:t>
      </w:r>
      <w:r>
        <w:rPr>
          <w:b/>
        </w:rPr>
        <w:t xml:space="preserve"> old</w:t>
      </w:r>
      <w:bookmarkStart w:id="0" w:name="_GoBack"/>
      <w:bookmarkEnd w:id="0"/>
      <w:r w:rsidR="00CF4AB2" w:rsidRPr="00960B56">
        <w:rPr>
          <w:b/>
        </w:rPr>
        <w:t>, COS rating of 4):</w:t>
      </w:r>
    </w:p>
    <w:p w14:paraId="21037068" w14:textId="77777777" w:rsidR="00D3390D" w:rsidRPr="00D3390D" w:rsidRDefault="00D3390D" w:rsidP="00D3390D">
      <w:pPr>
        <w:spacing w:line="276" w:lineRule="auto"/>
        <w:ind w:left="360"/>
        <w:rPr>
          <w:b/>
        </w:rPr>
      </w:pPr>
    </w:p>
    <w:p w14:paraId="42BA9C98" w14:textId="77777777" w:rsidR="006954A8" w:rsidRPr="00D3390D" w:rsidRDefault="006954A8" w:rsidP="006954A8">
      <w:pPr>
        <w:spacing w:line="360" w:lineRule="auto"/>
        <w:ind w:left="360"/>
        <w:rPr>
          <w:u w:val="single"/>
        </w:rPr>
      </w:pPr>
      <w:r w:rsidRPr="00D3390D">
        <w:rPr>
          <w:u w:val="single"/>
        </w:rPr>
        <w:t>Bullet</w:t>
      </w:r>
      <w:r>
        <w:rPr>
          <w:u w:val="single"/>
        </w:rPr>
        <w:t>ed</w:t>
      </w:r>
      <w:r w:rsidRPr="00D3390D">
        <w:rPr>
          <w:u w:val="single"/>
        </w:rPr>
        <w:t xml:space="preserve"> format</w:t>
      </w:r>
    </w:p>
    <w:p w14:paraId="0C163BD4" w14:textId="77777777" w:rsidR="006954A8" w:rsidRPr="00D3390D" w:rsidRDefault="006954A8" w:rsidP="006954A8">
      <w:pPr>
        <w:numPr>
          <w:ilvl w:val="0"/>
          <w:numId w:val="16"/>
        </w:numPr>
        <w:spacing w:line="276" w:lineRule="auto"/>
      </w:pPr>
      <w:r w:rsidRPr="00D3390D">
        <w:t xml:space="preserve">The team identified a few age-expected skills for </w:t>
      </w:r>
      <w:r>
        <w:t>Alex</w:t>
      </w:r>
      <w:r w:rsidRPr="00D3390D">
        <w:t xml:space="preserve"> primarily in the areas of receptive language and </w:t>
      </w:r>
      <w:r>
        <w:t>early literacy</w:t>
      </w:r>
      <w:r w:rsidRPr="00D3390D">
        <w:t>, such as:</w:t>
      </w:r>
    </w:p>
    <w:p w14:paraId="4C01E7DE" w14:textId="77777777" w:rsidR="006954A8" w:rsidRDefault="006954A8" w:rsidP="006954A8">
      <w:pPr>
        <w:numPr>
          <w:ilvl w:val="1"/>
          <w:numId w:val="16"/>
        </w:numPr>
        <w:spacing w:line="276" w:lineRule="auto"/>
      </w:pPr>
      <w:r w:rsidRPr="00D3390D">
        <w:t xml:space="preserve">Recognizes lots of objects; shows understanding of named objects by pointing to them from pictures </w:t>
      </w:r>
    </w:p>
    <w:p w14:paraId="0028FDCE" w14:textId="77777777" w:rsidR="006954A8" w:rsidRPr="00D3390D" w:rsidRDefault="006954A8" w:rsidP="006954A8">
      <w:pPr>
        <w:numPr>
          <w:ilvl w:val="1"/>
          <w:numId w:val="16"/>
        </w:numPr>
        <w:spacing w:line="276" w:lineRule="auto"/>
      </w:pPr>
      <w:r>
        <w:t>Listens to short stories for ~3 minutes and jabbers along with the adult reading the book</w:t>
      </w:r>
    </w:p>
    <w:p w14:paraId="3F9D6642" w14:textId="77777777" w:rsidR="006954A8" w:rsidRPr="00D3390D" w:rsidRDefault="006954A8" w:rsidP="006954A8">
      <w:pPr>
        <w:numPr>
          <w:ilvl w:val="0"/>
          <w:numId w:val="16"/>
        </w:numPr>
        <w:spacing w:line="276" w:lineRule="auto"/>
      </w:pPr>
      <w:r w:rsidRPr="00D3390D">
        <w:t>Mos</w:t>
      </w:r>
      <w:r>
        <w:t>t of Alex</w:t>
      </w:r>
      <w:r w:rsidRPr="00D3390D">
        <w:t>’s other skills are a mix of immediate foundational and foundational (particularly in use of language), such as:</w:t>
      </w:r>
    </w:p>
    <w:p w14:paraId="1468C214" w14:textId="77777777" w:rsidR="006954A8" w:rsidRPr="00D3390D" w:rsidRDefault="006954A8" w:rsidP="006954A8">
      <w:pPr>
        <w:numPr>
          <w:ilvl w:val="1"/>
          <w:numId w:val="16"/>
        </w:numPr>
        <w:spacing w:line="276" w:lineRule="auto"/>
      </w:pPr>
      <w:r>
        <w:t>Understands familiar, recurring 2-step directions (e.g., going to get his shoes and bringing them to his Mom when getting ready to leave the house; IF)</w:t>
      </w:r>
    </w:p>
    <w:p w14:paraId="11EA41CD" w14:textId="77777777" w:rsidR="006954A8" w:rsidRPr="00D3390D" w:rsidRDefault="006954A8" w:rsidP="006954A8">
      <w:pPr>
        <w:numPr>
          <w:ilvl w:val="1"/>
          <w:numId w:val="16"/>
        </w:numPr>
        <w:spacing w:line="276" w:lineRule="auto"/>
      </w:pPr>
      <w:r w:rsidRPr="00D3390D">
        <w:t>Points to items to draw others’ attention to t</w:t>
      </w:r>
      <w:r>
        <w:t xml:space="preserve">hings that he wants </w:t>
      </w:r>
      <w:r w:rsidRPr="00D3390D">
        <w:t>(IF)</w:t>
      </w:r>
    </w:p>
    <w:p w14:paraId="62EB025A" w14:textId="77777777" w:rsidR="006954A8" w:rsidRDefault="006954A8" w:rsidP="006954A8">
      <w:pPr>
        <w:numPr>
          <w:ilvl w:val="1"/>
          <w:numId w:val="16"/>
        </w:numPr>
        <w:spacing w:line="276" w:lineRule="auto"/>
      </w:pPr>
      <w:r w:rsidRPr="00D3390D">
        <w:t>Uses gestures to communicate when he is calm or at home, but in other settings/situation, he cries, screams, or grunts (F)</w:t>
      </w:r>
    </w:p>
    <w:p w14:paraId="1A3A1EC1" w14:textId="655AB1F2" w:rsidR="006954A8" w:rsidRPr="006954A8" w:rsidRDefault="006954A8" w:rsidP="006954A8">
      <w:pPr>
        <w:numPr>
          <w:ilvl w:val="1"/>
          <w:numId w:val="16"/>
        </w:numPr>
        <w:spacing w:line="276" w:lineRule="auto"/>
      </w:pPr>
      <w:r>
        <w:t>Uses some single words; showed a 10</w:t>
      </w:r>
      <w:r w:rsidRPr="00D3390D">
        <w:t xml:space="preserve">-month delay on Expressive Language subdomain of the </w:t>
      </w:r>
      <w:r>
        <w:t>Toddler Talk Assessment</w:t>
      </w:r>
      <w:r w:rsidRPr="00D3390D">
        <w:t xml:space="preserve"> (F)</w:t>
      </w:r>
    </w:p>
    <w:p w14:paraId="5F39B3E3" w14:textId="77777777" w:rsidR="006954A8" w:rsidRDefault="006954A8" w:rsidP="00960B56">
      <w:pPr>
        <w:spacing w:line="360" w:lineRule="auto"/>
        <w:ind w:left="360"/>
        <w:rPr>
          <w:u w:val="single"/>
        </w:rPr>
      </w:pPr>
    </w:p>
    <w:p w14:paraId="0727CBEF" w14:textId="636971A5" w:rsidR="00D3390D" w:rsidRPr="00D3390D" w:rsidRDefault="00D3390D" w:rsidP="00960B56">
      <w:pPr>
        <w:spacing w:line="360" w:lineRule="auto"/>
        <w:ind w:left="360"/>
        <w:rPr>
          <w:u w:val="single"/>
        </w:rPr>
      </w:pPr>
      <w:r w:rsidRPr="00D3390D">
        <w:rPr>
          <w:u w:val="single"/>
        </w:rPr>
        <w:t>Paragraph format</w:t>
      </w:r>
    </w:p>
    <w:p w14:paraId="5765E30F" w14:textId="2314C867" w:rsidR="00CF4AB2" w:rsidRPr="00960B56" w:rsidRDefault="00CF4AB2" w:rsidP="00D3390D">
      <w:pPr>
        <w:ind w:left="360" w:firstLine="360"/>
      </w:pPr>
      <w:r w:rsidRPr="00960B56">
        <w:rPr>
          <w:rFonts w:eastAsia="Times New Roman"/>
        </w:rPr>
        <w:t>Alex can say 3 words</w:t>
      </w:r>
      <w:r w:rsidRPr="00960B56">
        <w:t xml:space="preserve"> (no, mama, and da); </w:t>
      </w:r>
      <w:r w:rsidRPr="00960B56">
        <w:rPr>
          <w:rFonts w:eastAsia="Times New Roman"/>
        </w:rPr>
        <w:t>however, these can be difficult for others outside the family to understand and are rarely heard other than during quiet</w:t>
      </w:r>
      <w:r w:rsidRPr="00960B56">
        <w:t xml:space="preserve"> times with his parents at home. He</w:t>
      </w:r>
      <w:r w:rsidR="00960B56">
        <w:t xml:space="preserve"> points to items that he wants </w:t>
      </w:r>
      <w:r w:rsidRPr="00960B56">
        <w:t>and understands familiar, recurring 2-step directions like going to get his shoes and bringing them to his Mom when getting ready to leave the house.</w:t>
      </w:r>
    </w:p>
    <w:p w14:paraId="7AC49C6C" w14:textId="4EDD83C4" w:rsidR="00CF4AB2" w:rsidRDefault="00CF4AB2" w:rsidP="00D3390D">
      <w:pPr>
        <w:ind w:left="360" w:firstLine="360"/>
      </w:pPr>
      <w:r w:rsidRPr="00960B56">
        <w:rPr>
          <w:rFonts w:eastAsia="Times New Roman"/>
        </w:rPr>
        <w:t>Alex uses gestu</w:t>
      </w:r>
      <w:r w:rsidRPr="00960B56">
        <w:t xml:space="preserve">res effectively to communicate when calm, but often gets overwhelmed in </w:t>
      </w:r>
      <w:r w:rsidRPr="00960B56">
        <w:rPr>
          <w:rFonts w:eastAsia="Times New Roman"/>
        </w:rPr>
        <w:t xml:space="preserve">social situations with peers or in loud settings and may </w:t>
      </w:r>
      <w:r w:rsidRPr="00960B56">
        <w:t xml:space="preserve">instead cry, scream, </w:t>
      </w:r>
      <w:r w:rsidRPr="00960B56">
        <w:rPr>
          <w:rFonts w:eastAsia="Times New Roman"/>
        </w:rPr>
        <w:t xml:space="preserve">hit, or kick when frustrated.  </w:t>
      </w:r>
      <w:r w:rsidRPr="00960B56">
        <w:t xml:space="preserve">He will listen to a short story, but usually loses interest after about </w:t>
      </w:r>
      <w:r w:rsidR="00D3390D">
        <w:t>three</w:t>
      </w:r>
      <w:r w:rsidRPr="00960B56">
        <w:t xml:space="preserve"> minutes. He can point to pictures in a book and sometimes jabbers along</w:t>
      </w:r>
      <w:r w:rsidR="00FC3DEB">
        <w:t xml:space="preserve"> with the adult who is reading</w:t>
      </w:r>
      <w:r w:rsidRPr="00960B56">
        <w:t xml:space="preserve">. Alex responds to his own name and recognizes lots of objects, showing his understanding of named objects by pointing to them </w:t>
      </w:r>
      <w:r w:rsidR="00894357">
        <w:t xml:space="preserve">in </w:t>
      </w:r>
      <w:r w:rsidRPr="00960B56">
        <w:t xml:space="preserve">pictures </w:t>
      </w:r>
      <w:r w:rsidR="00894357">
        <w:t>and choosing them</w:t>
      </w:r>
      <w:r w:rsidRPr="00960B56">
        <w:t xml:space="preserve"> out of a group. </w:t>
      </w:r>
    </w:p>
    <w:p w14:paraId="73E792CD" w14:textId="28B9D247" w:rsidR="00D3390D" w:rsidRDefault="00D3390D" w:rsidP="00D3390D">
      <w:pPr>
        <w:spacing w:line="360" w:lineRule="auto"/>
      </w:pPr>
    </w:p>
    <w:p w14:paraId="7BC4AEFA" w14:textId="4379AE12" w:rsidR="00C42B6A" w:rsidRDefault="00C42B6A" w:rsidP="00D3390D">
      <w:pPr>
        <w:spacing w:line="360" w:lineRule="auto"/>
      </w:pPr>
    </w:p>
    <w:p w14:paraId="2E17CF1E" w14:textId="5859FA32" w:rsidR="00C42B6A" w:rsidRDefault="00C42B6A" w:rsidP="00D3390D">
      <w:pPr>
        <w:spacing w:line="360" w:lineRule="auto"/>
      </w:pPr>
      <w:r>
        <w:t xml:space="preserve">*For more information about the features of effective documentation, click </w:t>
      </w:r>
      <w:hyperlink r:id="rId7" w:history="1">
        <w:r w:rsidRPr="005D2654">
          <w:rPr>
            <w:rStyle w:val="Hyperlink"/>
          </w:rPr>
          <w:t>he</w:t>
        </w:r>
        <w:r w:rsidRPr="005D2654">
          <w:rPr>
            <w:rStyle w:val="Hyperlink"/>
          </w:rPr>
          <w:t>r</w:t>
        </w:r>
        <w:r w:rsidRPr="005D2654">
          <w:rPr>
            <w:rStyle w:val="Hyperlink"/>
          </w:rPr>
          <w:t>e</w:t>
        </w:r>
      </w:hyperlink>
      <w:r>
        <w:t>.</w:t>
      </w:r>
    </w:p>
    <w:sectPr w:rsidR="00C42B6A" w:rsidSect="006954A8">
      <w:pgSz w:w="12240" w:h="15840" w:code="1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BF"/>
    <w:multiLevelType w:val="hybridMultilevel"/>
    <w:tmpl w:val="081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E16"/>
    <w:multiLevelType w:val="hybridMultilevel"/>
    <w:tmpl w:val="36C6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238B0"/>
    <w:multiLevelType w:val="hybridMultilevel"/>
    <w:tmpl w:val="BFEA14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3FDA51C2"/>
    <w:multiLevelType w:val="multilevel"/>
    <w:tmpl w:val="9D9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84E08"/>
    <w:multiLevelType w:val="hybridMultilevel"/>
    <w:tmpl w:val="96C2FC7C"/>
    <w:lvl w:ilvl="0" w:tplc="CC8C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63EB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2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E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B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4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51145A"/>
    <w:multiLevelType w:val="multilevel"/>
    <w:tmpl w:val="E37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02003"/>
    <w:multiLevelType w:val="hybridMultilevel"/>
    <w:tmpl w:val="851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7ED51085"/>
    <w:multiLevelType w:val="hybridMultilevel"/>
    <w:tmpl w:val="F1E6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D"/>
    <w:rsid w:val="00040E4E"/>
    <w:rsid w:val="0004233C"/>
    <w:rsid w:val="00064107"/>
    <w:rsid w:val="00066F4C"/>
    <w:rsid w:val="000A0FE4"/>
    <w:rsid w:val="000F43F1"/>
    <w:rsid w:val="00114B19"/>
    <w:rsid w:val="0014745C"/>
    <w:rsid w:val="00183907"/>
    <w:rsid w:val="002048E5"/>
    <w:rsid w:val="002262A1"/>
    <w:rsid w:val="00227C79"/>
    <w:rsid w:val="00255BED"/>
    <w:rsid w:val="002645A2"/>
    <w:rsid w:val="002737FD"/>
    <w:rsid w:val="002D12E8"/>
    <w:rsid w:val="003046C8"/>
    <w:rsid w:val="0032729F"/>
    <w:rsid w:val="003B6610"/>
    <w:rsid w:val="00406ED3"/>
    <w:rsid w:val="00411A73"/>
    <w:rsid w:val="004300E3"/>
    <w:rsid w:val="0048167B"/>
    <w:rsid w:val="004E44B4"/>
    <w:rsid w:val="004E55C4"/>
    <w:rsid w:val="0055143A"/>
    <w:rsid w:val="005532BA"/>
    <w:rsid w:val="00593685"/>
    <w:rsid w:val="005D2654"/>
    <w:rsid w:val="005D5296"/>
    <w:rsid w:val="005D7394"/>
    <w:rsid w:val="006746CE"/>
    <w:rsid w:val="006764DE"/>
    <w:rsid w:val="006954A8"/>
    <w:rsid w:val="006F210E"/>
    <w:rsid w:val="0071107C"/>
    <w:rsid w:val="00765790"/>
    <w:rsid w:val="007805C0"/>
    <w:rsid w:val="007C4618"/>
    <w:rsid w:val="007D1E33"/>
    <w:rsid w:val="007D49ED"/>
    <w:rsid w:val="007F5410"/>
    <w:rsid w:val="00806691"/>
    <w:rsid w:val="00894357"/>
    <w:rsid w:val="008E0A19"/>
    <w:rsid w:val="00960B56"/>
    <w:rsid w:val="009704A4"/>
    <w:rsid w:val="0098103D"/>
    <w:rsid w:val="009A7B14"/>
    <w:rsid w:val="009E2357"/>
    <w:rsid w:val="00A44381"/>
    <w:rsid w:val="00AD42D0"/>
    <w:rsid w:val="00B05FE0"/>
    <w:rsid w:val="00B62061"/>
    <w:rsid w:val="00C00887"/>
    <w:rsid w:val="00C06FC4"/>
    <w:rsid w:val="00C14E57"/>
    <w:rsid w:val="00C42B6A"/>
    <w:rsid w:val="00C726D8"/>
    <w:rsid w:val="00CB2E14"/>
    <w:rsid w:val="00CE5153"/>
    <w:rsid w:val="00CF27F4"/>
    <w:rsid w:val="00CF4AB2"/>
    <w:rsid w:val="00D3390D"/>
    <w:rsid w:val="00DA0A18"/>
    <w:rsid w:val="00DE05F4"/>
    <w:rsid w:val="00E70175"/>
    <w:rsid w:val="00E96B94"/>
    <w:rsid w:val="00EA115A"/>
    <w:rsid w:val="00EB3B5D"/>
    <w:rsid w:val="00EC224B"/>
    <w:rsid w:val="00F5131E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7AB"/>
  <w15:docId w15:val="{3913719A-B749-45F3-AC6D-BE30727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55C4"/>
    <w:rPr>
      <w:i/>
      <w:iCs/>
    </w:rPr>
  </w:style>
  <w:style w:type="paragraph" w:styleId="NormalWeb">
    <w:name w:val="Normal (Web)"/>
    <w:basedOn w:val="Normal"/>
    <w:uiPriority w:val="99"/>
    <w:unhideWhenUsed/>
    <w:rsid w:val="009A7B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7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2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1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tacenter.org/eco/assets/pdfs/EffectiveDocumentationforOutcomeRating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2AD5-24FC-4C6B-81A6-B8F01C1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Alexander</dc:creator>
  <cp:lastModifiedBy>Nicholas, Amy</cp:lastModifiedBy>
  <cp:revision>4</cp:revision>
  <cp:lastPrinted>2016-08-01T17:03:00Z</cp:lastPrinted>
  <dcterms:created xsi:type="dcterms:W3CDTF">2016-07-28T15:38:00Z</dcterms:created>
  <dcterms:modified xsi:type="dcterms:W3CDTF">2016-08-01T17:04:00Z</dcterms:modified>
</cp:coreProperties>
</file>